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F" w:rsidRPr="00D72687" w:rsidRDefault="0094358F" w:rsidP="00E02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5C" w:rsidRDefault="0063325C" w:rsidP="0063325C">
      <w:pPr>
        <w:pStyle w:val="ConsPlusNormal"/>
        <w:jc w:val="right"/>
        <w:outlineLvl w:val="0"/>
      </w:pPr>
      <w:r>
        <w:t>Приложение</w:t>
      </w:r>
    </w:p>
    <w:p w:rsidR="0063325C" w:rsidRDefault="0063325C" w:rsidP="0063325C">
      <w:pPr>
        <w:pStyle w:val="ConsPlusNormal"/>
        <w:jc w:val="right"/>
      </w:pPr>
      <w:r>
        <w:t>к постановлению Правительства</w:t>
      </w:r>
    </w:p>
    <w:p w:rsidR="0063325C" w:rsidRDefault="0063325C" w:rsidP="0063325C">
      <w:pPr>
        <w:pStyle w:val="ConsPlusNormal"/>
        <w:jc w:val="right"/>
      </w:pPr>
      <w:r>
        <w:t>Москвы</w:t>
      </w:r>
    </w:p>
    <w:p w:rsidR="0063325C" w:rsidRDefault="0063325C" w:rsidP="0063325C">
      <w:pPr>
        <w:pStyle w:val="ConsPlusNormal"/>
        <w:jc w:val="right"/>
      </w:pPr>
      <w:r>
        <w:t>от 24 декабря 2021 г. N 2208-ПП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</w:pPr>
      <w:bookmarkStart w:id="0" w:name="Par31"/>
      <w:bookmarkEnd w:id="0"/>
      <w:r>
        <w:t>ТЕРРИТОРИАЛЬНАЯ ПРОГРАММА</w:t>
      </w:r>
    </w:p>
    <w:p w:rsidR="0063325C" w:rsidRDefault="0063325C" w:rsidP="0063325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3325C" w:rsidRDefault="0063325C" w:rsidP="0063325C">
      <w:pPr>
        <w:pStyle w:val="ConsPlusTitle"/>
        <w:jc w:val="center"/>
      </w:pPr>
      <w:r>
        <w:t xml:space="preserve">МЕДИЦИНСКОЙ ПОМОЩИ В ГОРОДЕ МОСКВЕ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94358F" w:rsidRDefault="0063325C" w:rsidP="0063325C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3325C" w:rsidRPr="0063325C" w:rsidRDefault="0063325C" w:rsidP="0063325C">
      <w:pPr>
        <w:pStyle w:val="ConsPlusTitle"/>
        <w:jc w:val="center"/>
      </w:pPr>
      <w:bookmarkStart w:id="1" w:name="_GoBack"/>
      <w:bookmarkEnd w:id="1"/>
    </w:p>
    <w:p w:rsidR="0063325C" w:rsidRDefault="0063325C" w:rsidP="0063325C">
      <w:pPr>
        <w:pStyle w:val="ConsPlusTitle"/>
        <w:jc w:val="center"/>
        <w:outlineLvl w:val="1"/>
      </w:pPr>
      <w:r>
        <w:t>8. Критерии доступности и качества медицинской помощи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w:anchor="Par583" w:tooltip="&lt;6&gt; В остальных случаях диагноз злокачественного новообразования устанавливается посмертн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инфарктом миокарда, </w:t>
            </w:r>
            <w:r>
              <w:lastRenderedPageBreak/>
              <w:t xml:space="preserve">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ar584" w:tooltip="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пациентов, получающих обезболивание в </w:t>
            </w:r>
            <w:r>
              <w:lastRenderedPageBreak/>
              <w:t>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12,0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Удовлетворенность населения медицинской помощью (проценты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</w:t>
            </w:r>
            <w:r>
              <w:lastRenderedPageBreak/>
              <w:t>которого указанные пациенты зарегистрированы по месту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--------------------------------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2" w:name="Par578"/>
      <w:bookmarkStart w:id="3" w:name="Par582"/>
      <w:bookmarkEnd w:id="2"/>
      <w:bookmarkEnd w:id="3"/>
      <w:r>
        <w:t>&lt;5</w:t>
      </w:r>
      <w:proofErr w:type="gramStart"/>
      <w:r>
        <w:t>&gt; В</w:t>
      </w:r>
      <w:proofErr w:type="gramEnd"/>
      <w:r>
        <w:t xml:space="preserve">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1678,92 рубля на 2022 год, 1678,92 рубля на 2023 год, 1678,92 рубля на 2024 год.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4" w:name="Par583"/>
      <w:bookmarkEnd w:id="4"/>
      <w:r>
        <w:t>&lt;6</w:t>
      </w:r>
      <w:proofErr w:type="gramStart"/>
      <w:r>
        <w:t>&gt; В</w:t>
      </w:r>
      <w:proofErr w:type="gramEnd"/>
      <w:r>
        <w:t xml:space="preserve"> остальных случаях диагноз злокачественного новообразования устанавливается посмертно.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&lt;7</w:t>
      </w:r>
      <w:proofErr w:type="gramStart"/>
      <w:r>
        <w:t>&gt; В</w:t>
      </w:r>
      <w:proofErr w:type="gramEnd"/>
      <w: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6" w:name="Par585"/>
      <w:bookmarkEnd w:id="6"/>
      <w:r>
        <w:t>&lt;8</w:t>
      </w:r>
      <w:proofErr w:type="gramStart"/>
      <w:r>
        <w:t>&gt; В</w:t>
      </w:r>
      <w:proofErr w:type="gramEnd"/>
      <w: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63325C" w:rsidRDefault="0063325C" w:rsidP="0063325C">
      <w:pPr>
        <w:pStyle w:val="ConsPlusNormal"/>
        <w:jc w:val="both"/>
      </w:pPr>
    </w:p>
    <w:p w:rsidR="0094358F" w:rsidRDefault="0094358F" w:rsidP="00E027EC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027EC" w:rsidRPr="0094358F" w:rsidRDefault="00E027EC" w:rsidP="009435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E027EC" w:rsidRPr="009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5"/>
    <w:rsid w:val="001C11DC"/>
    <w:rsid w:val="0063325C"/>
    <w:rsid w:val="006E13B5"/>
    <w:rsid w:val="00770DCD"/>
    <w:rsid w:val="0094358F"/>
    <w:rsid w:val="00C576DD"/>
    <w:rsid w:val="00D72687"/>
    <w:rsid w:val="00E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Спиренкова Оксана Васильевна</cp:lastModifiedBy>
  <cp:revision>2</cp:revision>
  <cp:lastPrinted>2022-02-01T13:09:00Z</cp:lastPrinted>
  <dcterms:created xsi:type="dcterms:W3CDTF">2022-02-04T10:27:00Z</dcterms:created>
  <dcterms:modified xsi:type="dcterms:W3CDTF">2022-02-04T10:27:00Z</dcterms:modified>
</cp:coreProperties>
</file>